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51B" w:rsidRPr="00C2351B" w:rsidRDefault="00C2351B" w:rsidP="00C2351B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351B">
        <w:rPr>
          <w:rFonts w:ascii="Times New Roman" w:eastAsia="Times New Roman" w:hAnsi="Times New Roman" w:cs="Times New Roman"/>
          <w:sz w:val="24"/>
          <w:lang w:eastAsia="ru-RU"/>
        </w:rPr>
        <w:t>УТВЕРЖДЕНА</w:t>
      </w:r>
    </w:p>
    <w:p w:rsidR="00C2351B" w:rsidRPr="00C2351B" w:rsidRDefault="00C2351B" w:rsidP="00C2351B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351B">
        <w:rPr>
          <w:rFonts w:ascii="Times New Roman" w:eastAsia="Times New Roman" w:hAnsi="Times New Roman" w:cs="Times New Roman"/>
          <w:sz w:val="24"/>
          <w:lang w:eastAsia="ru-RU"/>
        </w:rPr>
        <w:t xml:space="preserve">постановлением администрации </w:t>
      </w:r>
      <w:proofErr w:type="spellStart"/>
      <w:r w:rsidRPr="00C2351B">
        <w:rPr>
          <w:rFonts w:ascii="Times New Roman" w:eastAsia="Times New Roman" w:hAnsi="Times New Roman" w:cs="Times New Roman"/>
          <w:sz w:val="24"/>
          <w:lang w:eastAsia="ru-RU"/>
        </w:rPr>
        <w:t>Мошковского</w:t>
      </w:r>
      <w:proofErr w:type="spellEnd"/>
      <w:r w:rsidRPr="00C2351B">
        <w:rPr>
          <w:rFonts w:ascii="Times New Roman" w:eastAsia="Times New Roman" w:hAnsi="Times New Roman" w:cs="Times New Roman"/>
          <w:sz w:val="24"/>
          <w:lang w:eastAsia="ru-RU"/>
        </w:rPr>
        <w:t xml:space="preserve"> района</w:t>
      </w:r>
    </w:p>
    <w:p w:rsidR="00C2351B" w:rsidRPr="00C2351B" w:rsidRDefault="00C2351B" w:rsidP="00C2351B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351B">
        <w:rPr>
          <w:rFonts w:ascii="Times New Roman" w:eastAsia="Times New Roman" w:hAnsi="Times New Roman" w:cs="Times New Roman"/>
          <w:sz w:val="24"/>
          <w:lang w:eastAsia="ru-RU"/>
        </w:rPr>
        <w:t>Новосибирской области</w:t>
      </w:r>
    </w:p>
    <w:p w:rsidR="00C2351B" w:rsidRPr="00C2351B" w:rsidRDefault="00C2351B" w:rsidP="00C2351B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C2351B">
        <w:rPr>
          <w:rFonts w:ascii="Times New Roman" w:eastAsia="Times New Roman" w:hAnsi="Times New Roman" w:cs="Times New Roman"/>
          <w:sz w:val="24"/>
          <w:lang w:eastAsia="ru-RU"/>
        </w:rPr>
        <w:t>от  11.09.2024</w:t>
      </w:r>
      <w:proofErr w:type="gramEnd"/>
      <w:r w:rsidRPr="00C2351B">
        <w:rPr>
          <w:rFonts w:ascii="Times New Roman" w:eastAsia="Times New Roman" w:hAnsi="Times New Roman" w:cs="Times New Roman"/>
          <w:sz w:val="24"/>
          <w:lang w:eastAsia="ru-RU"/>
        </w:rPr>
        <w:t xml:space="preserve">  № 105</w:t>
      </w:r>
    </w:p>
    <w:p w:rsidR="00C2351B" w:rsidRPr="00C2351B" w:rsidRDefault="00C2351B" w:rsidP="00C2351B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C2351B" w:rsidRPr="00C2351B" w:rsidRDefault="00C2351B" w:rsidP="00C2351B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C2351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C2351B" w:rsidRPr="00C2351B" w:rsidRDefault="00C2351B" w:rsidP="00C23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bookmarkStart w:id="0" w:name="_GoBack"/>
      <w:bookmarkEnd w:id="0"/>
      <w:r w:rsidRPr="00C2351B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1. Паспорт муниципальной программы </w:t>
      </w:r>
    </w:p>
    <w:p w:rsidR="00C2351B" w:rsidRPr="00C2351B" w:rsidRDefault="00C2351B" w:rsidP="00C23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2351B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«Профилактика терроризма и экстремизма на территории </w:t>
      </w:r>
    </w:p>
    <w:p w:rsidR="00C2351B" w:rsidRPr="00C2351B" w:rsidRDefault="00C2351B" w:rsidP="00C23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proofErr w:type="spellStart"/>
      <w:r w:rsidRPr="00C2351B">
        <w:rPr>
          <w:rFonts w:ascii="Times New Roman" w:eastAsia="Times New Roman" w:hAnsi="Times New Roman" w:cs="Times New Roman"/>
          <w:b/>
          <w:sz w:val="24"/>
          <w:lang w:eastAsia="ru-RU"/>
        </w:rPr>
        <w:t>Мошковского</w:t>
      </w:r>
      <w:proofErr w:type="spellEnd"/>
      <w:r w:rsidRPr="00C2351B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района Новосибирской области 2025-2029 годы»</w:t>
      </w:r>
    </w:p>
    <w:p w:rsidR="00C2351B" w:rsidRPr="00C2351B" w:rsidRDefault="00C2351B" w:rsidP="00C23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6"/>
        <w:gridCol w:w="6291"/>
      </w:tblGrid>
      <w:tr w:rsidR="00C2351B" w:rsidRPr="00C2351B" w:rsidTr="00AF4AE2">
        <w:trPr>
          <w:trHeight w:val="1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«Профилактика терроризма и экстремизма на территории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 на 2025-2029 годы» (далее - Программа)</w:t>
            </w:r>
          </w:p>
        </w:tc>
      </w:tr>
      <w:tr w:rsidR="00C2351B" w:rsidRPr="00C2351B" w:rsidTr="00AF4AE2">
        <w:trPr>
          <w:trHeight w:val="1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разработчики муниципальной программы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области.</w:t>
            </w:r>
          </w:p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казенное учреждение «Центр защиты населения»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района.</w:t>
            </w:r>
          </w:p>
        </w:tc>
      </w:tr>
      <w:tr w:rsidR="00C2351B" w:rsidRPr="00C2351B" w:rsidTr="00AF4AE2">
        <w:trPr>
          <w:trHeight w:val="1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области, адрес: 633131, Российская Федерация, Новосибирская область,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Мошковский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Мошково, ул. Советская, 9 (далее – администрация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района,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Мошковский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район)</w:t>
            </w:r>
          </w:p>
        </w:tc>
      </w:tr>
      <w:tr w:rsidR="00C2351B" w:rsidRPr="00C2351B" w:rsidTr="00AF4AE2">
        <w:trPr>
          <w:trHeight w:val="1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муниципальной программы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области.</w:t>
            </w:r>
          </w:p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Директор Муниципального казенного учреждения «Центр защиты населения»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района.</w:t>
            </w:r>
          </w:p>
        </w:tc>
      </w:tr>
      <w:tr w:rsidR="00C2351B" w:rsidRPr="00C2351B" w:rsidTr="00AF4AE2">
        <w:trPr>
          <w:trHeight w:val="1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Исполнители мероприятий муниципальной программы, отдельных мероприятий муниципальной программы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Муниципальное казенное учреждение «Центр защиты населения»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района; </w:t>
            </w:r>
          </w:p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ОМВД России по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Мошковскому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району Новосибирской области (по согласованию);</w:t>
            </w:r>
          </w:p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Муниципальные образования поселений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(по согласованию); </w:t>
            </w:r>
          </w:p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Муниципальное казенное учреждение «Управление образования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области»;</w:t>
            </w:r>
          </w:p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Муниципальное казенное учреждение культуры Управления культуры и молодежной политики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области; </w:t>
            </w:r>
          </w:p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Районная организация ветеранов-пенсионеров войны, труда, военной службы и правоохранительных органов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согласованию)</w:t>
            </w:r>
          </w:p>
        </w:tc>
      </w:tr>
      <w:tr w:rsidR="00C2351B" w:rsidRPr="00C2351B" w:rsidTr="00AF4AE2">
        <w:trPr>
          <w:trHeight w:val="4876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 и задачи муниципальной программы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Цель:</w:t>
            </w: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Реализация государственной политики Российской Федерации в области профилактики терроризма и экстремизма на территории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</w:t>
            </w:r>
            <w:r w:rsidRPr="00C235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Новосибирской </w:t>
            </w:r>
            <w:proofErr w:type="gramStart"/>
            <w:r w:rsidRPr="00C235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области</w:t>
            </w: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путём</w:t>
            </w:r>
            <w:proofErr w:type="gram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совершенствования системы профилактических мер антитеррористической,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противоэкстремистской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направленности, формирования толерантной среды на основе ценностей многонационального российского общества, принципов соблюдения прав и свобод человека.</w:t>
            </w:r>
          </w:p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Задачи муниципальной программы:</w:t>
            </w:r>
          </w:p>
          <w:p w:rsidR="00C2351B" w:rsidRPr="00C2351B" w:rsidRDefault="00C2351B" w:rsidP="00C2351B">
            <w:pPr>
              <w:numPr>
                <w:ilvl w:val="0"/>
                <w:numId w:val="1"/>
              </w:numPr>
              <w:tabs>
                <w:tab w:val="left" w:pos="406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взаимодействия органов местного самоуправления, государственных и административных органов, территориальных органов исполнительной власти в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Мошковском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</w:t>
            </w:r>
            <w:r w:rsidRPr="00C235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Новосибирской области</w:t>
            </w: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направленного на предупреждение, выявление и последующее устранение причин и условий, способствующих осуществлению террористической и экстремистской деятельности;</w:t>
            </w:r>
          </w:p>
          <w:p w:rsidR="00C2351B" w:rsidRPr="00C2351B" w:rsidRDefault="00C2351B" w:rsidP="00C2351B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мероприятий по профилактике терроризма и экстремизма в сферах межнациональных и межрелигиозных отношений, образования, культуры, физической культуры, спорта, в социальной, молодёжной и информационной политике, в сфере обеспечения общественного правопорядка, обеспечение </w:t>
            </w: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антитеррористической защищенности мест массового пребывания людей.</w:t>
            </w:r>
          </w:p>
        </w:tc>
      </w:tr>
      <w:tr w:rsidR="00C2351B" w:rsidRPr="00C2351B" w:rsidTr="00AF4AE2">
        <w:trPr>
          <w:trHeight w:val="1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Перечень подпрограмм муниципальной программы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 не выделены</w:t>
            </w:r>
          </w:p>
        </w:tc>
      </w:tr>
      <w:tr w:rsidR="00C2351B" w:rsidRPr="00C2351B" w:rsidTr="00AF4AE2">
        <w:trPr>
          <w:trHeight w:val="1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(этапы) реализации муниципальной программы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2025 по 2029 годы (этапы не выделены)</w:t>
            </w:r>
          </w:p>
        </w:tc>
      </w:tr>
      <w:tr w:rsidR="00C2351B" w:rsidRPr="00C2351B" w:rsidTr="00AF4AE2">
        <w:trPr>
          <w:trHeight w:val="1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муниципальной программы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финансирования муниципальной программы в 2025-2029гг составит 1510.0 тыс. рублей, в том числе:</w:t>
            </w:r>
          </w:p>
          <w:p w:rsidR="00C2351B" w:rsidRPr="00C2351B" w:rsidRDefault="00C2351B" w:rsidP="00C2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средств бюджета </w:t>
            </w:r>
            <w:proofErr w:type="spellStart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– 1510.0 тыс. рублей, из них: 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г. – 390 тыс. руб. 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г. – 780 тыс. руб.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2027 г. – 280 тыс. руб. 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г. – 30 тыс. руб. 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2029 г. – 30 тыс. руб. 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областного бюджета Новосибирской области – 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 тыс. рублей, из них: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г. – 0,0 тыс. руб. 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г. – 0,0 тыс. руб.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2027 г. – 0,0 тыс. руб. 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г. – 0,0 тыс. руб. 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 г. – 0,0 тыс. руб.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внебюджетных источников – 0,0 тыс. рублей, из них: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г. – 0,0 тыс. руб. 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г. – 0,0 тыс. руб.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2027 г. – 0,0 тыс. руб. 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г. – 0,0 тыс. руб. </w:t>
            </w:r>
          </w:p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 г. – 0,0 тыс. руб.</w:t>
            </w:r>
          </w:p>
        </w:tc>
      </w:tr>
      <w:tr w:rsidR="00C2351B" w:rsidRPr="00C2351B" w:rsidTr="00AF4AE2">
        <w:trPr>
          <w:trHeight w:val="1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целевые индикаторы муниципальной программы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numPr>
                <w:ilvl w:val="0"/>
                <w:numId w:val="2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мероприятий, направленных на повышение уровня межведомственного взаимодействия;</w:t>
            </w:r>
          </w:p>
          <w:p w:rsidR="00C2351B" w:rsidRPr="00C2351B" w:rsidRDefault="00C2351B" w:rsidP="00C2351B">
            <w:pPr>
              <w:numPr>
                <w:ilvl w:val="0"/>
                <w:numId w:val="2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правонарушений экстремистской и террористической направленности от общего количества всех правонарушений;</w:t>
            </w:r>
          </w:p>
          <w:p w:rsidR="00C2351B" w:rsidRPr="00C2351B" w:rsidRDefault="00C2351B" w:rsidP="00C2351B">
            <w:pPr>
              <w:numPr>
                <w:ilvl w:val="0"/>
                <w:numId w:val="2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профилактических мероприятий по предупреждению экстремистских и террористических проявлений;</w:t>
            </w:r>
          </w:p>
          <w:p w:rsidR="00C2351B" w:rsidRPr="00C2351B" w:rsidRDefault="00C2351B" w:rsidP="00C2351B">
            <w:pPr>
              <w:numPr>
                <w:ilvl w:val="0"/>
                <w:numId w:val="2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количества учащихся, вовлечённых в мероприятия, направленные на профилактику экстремизма и терроризма от общего количества учащихся;</w:t>
            </w:r>
          </w:p>
          <w:p w:rsidR="00C2351B" w:rsidRPr="00C2351B" w:rsidRDefault="00C2351B" w:rsidP="00C2351B">
            <w:pPr>
              <w:numPr>
                <w:ilvl w:val="0"/>
                <w:numId w:val="2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Динамика количества публикаций в СМИ муниципального образования, направленных на формирование этнокультурной компетентности граждан и пропаганду ценностей добрососедства и толерантности;</w:t>
            </w:r>
          </w:p>
          <w:p w:rsidR="00C2351B" w:rsidRPr="00C2351B" w:rsidRDefault="00C2351B" w:rsidP="00C2351B">
            <w:pPr>
              <w:numPr>
                <w:ilvl w:val="0"/>
                <w:numId w:val="2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Информированность населения в сфере профилактики экстремизма и терроризма (изготовление памяток, листовок, приобретение плакатов).</w:t>
            </w:r>
          </w:p>
          <w:p w:rsidR="00C2351B" w:rsidRPr="00C2351B" w:rsidRDefault="00C2351B" w:rsidP="00C2351B">
            <w:pPr>
              <w:numPr>
                <w:ilvl w:val="0"/>
                <w:numId w:val="2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Оборудование мест массового пребывания людей в соответствии с требованиями к антитеррористической защищенности мест массового пребывания людей и объектов (территорий)</w:t>
            </w:r>
          </w:p>
        </w:tc>
      </w:tr>
      <w:tr w:rsidR="00C2351B" w:rsidRPr="00C2351B" w:rsidTr="00AF4AE2">
        <w:trPr>
          <w:trHeight w:val="1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tabs>
                <w:tab w:val="left" w:pos="230"/>
              </w:tabs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итогам выполнения основных мероприятий муниципальной программы в 2025-2029 годах ожидаются следующие результаты и изменения:</w:t>
            </w:r>
          </w:p>
          <w:p w:rsidR="00C2351B" w:rsidRPr="00C2351B" w:rsidRDefault="00C2351B" w:rsidP="00C2351B">
            <w:pPr>
              <w:numPr>
                <w:ilvl w:val="0"/>
                <w:numId w:val="3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мероприятий, направленных на повышение уровня межведомственного взаимодействия к концу отчетного периода составит не менее 20;</w:t>
            </w:r>
          </w:p>
          <w:p w:rsidR="00C2351B" w:rsidRPr="00C2351B" w:rsidRDefault="00C2351B" w:rsidP="00C2351B">
            <w:pPr>
              <w:numPr>
                <w:ilvl w:val="0"/>
                <w:numId w:val="3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правонарушений экстремистской и террористической направленности от общего количества всех правонарушений не должна превысить отметку 0%;</w:t>
            </w:r>
          </w:p>
          <w:p w:rsidR="00C2351B" w:rsidRPr="00C2351B" w:rsidRDefault="00C2351B" w:rsidP="00C2351B">
            <w:pPr>
              <w:numPr>
                <w:ilvl w:val="0"/>
                <w:numId w:val="3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профилактических мероприятий по предупреждению экстремистских и террористических проявлений составит 35%;</w:t>
            </w:r>
          </w:p>
          <w:p w:rsidR="00C2351B" w:rsidRPr="00C2351B" w:rsidRDefault="00C2351B" w:rsidP="00C2351B">
            <w:pPr>
              <w:numPr>
                <w:ilvl w:val="0"/>
                <w:numId w:val="3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количества учащихся, вовлечённых в мероприятия, направленные на профилактику экстремизма и терроризма от общего количества учащихся, составит не менее 60%;</w:t>
            </w:r>
          </w:p>
          <w:p w:rsidR="00C2351B" w:rsidRPr="00C2351B" w:rsidRDefault="00C2351B" w:rsidP="00C2351B">
            <w:pPr>
              <w:numPr>
                <w:ilvl w:val="0"/>
                <w:numId w:val="3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Динамика количества публикаций в СМИ муниципального образования, направленных на формирование этнокультурной компетентности граждан и пропаганду ценностей добрососедства и толерантности составит до 14шт;</w:t>
            </w:r>
          </w:p>
          <w:p w:rsidR="00C2351B" w:rsidRPr="00C2351B" w:rsidRDefault="00C2351B" w:rsidP="00C2351B">
            <w:pPr>
              <w:numPr>
                <w:ilvl w:val="0"/>
                <w:numId w:val="3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Информированность населения в сфере профилактики экстремизма и терроризма (изготовление памяток, листовок, буклетов, приобретение плакатов) составит до 90%.</w:t>
            </w:r>
          </w:p>
          <w:p w:rsidR="00C2351B" w:rsidRPr="00C2351B" w:rsidRDefault="00C2351B" w:rsidP="00C2351B">
            <w:pPr>
              <w:numPr>
                <w:ilvl w:val="0"/>
                <w:numId w:val="3"/>
              </w:numPr>
              <w:tabs>
                <w:tab w:val="left" w:pos="23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мест массового пребывания людей в соответствии с требованиями к антитеррористической защищенности мест массового пребывания людей и объектов (территорий) составит до 90%</w:t>
            </w:r>
          </w:p>
        </w:tc>
      </w:tr>
      <w:tr w:rsidR="00C2351B" w:rsidRPr="00C2351B" w:rsidTr="00AF4AE2">
        <w:trPr>
          <w:trHeight w:val="1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2351B" w:rsidRPr="00C2351B" w:rsidRDefault="00C2351B" w:rsidP="00C2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6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2351B" w:rsidRPr="00C2351B" w:rsidRDefault="00C2351B" w:rsidP="00C2351B">
            <w:pPr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5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https://moshkovo.nso.ru/page/2858</w:t>
            </w:r>
          </w:p>
        </w:tc>
      </w:tr>
    </w:tbl>
    <w:p w:rsidR="00286C0A" w:rsidRDefault="00286C0A"/>
    <w:sectPr w:rsidR="00286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C4A4D"/>
    <w:multiLevelType w:val="hybridMultilevel"/>
    <w:tmpl w:val="603A2BD0"/>
    <w:lvl w:ilvl="0" w:tplc="1BD41EE4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 w:hint="default"/>
        <w:sz w:val="20"/>
        <w:szCs w:val="20"/>
      </w:rPr>
    </w:lvl>
    <w:lvl w:ilvl="1" w:tplc="8D8253CE">
      <w:start w:val="1"/>
      <w:numFmt w:val="lowerLetter"/>
      <w:lvlText w:val="%2."/>
      <w:lvlJc w:val="left"/>
      <w:pPr>
        <w:ind w:left="1114" w:hanging="360"/>
      </w:pPr>
    </w:lvl>
    <w:lvl w:ilvl="2" w:tplc="7D04A0F8">
      <w:start w:val="1"/>
      <w:numFmt w:val="lowerRoman"/>
      <w:lvlText w:val="%3."/>
      <w:lvlJc w:val="right"/>
      <w:pPr>
        <w:ind w:left="1834" w:hanging="180"/>
      </w:pPr>
    </w:lvl>
    <w:lvl w:ilvl="3" w:tplc="B7A82FAA">
      <w:start w:val="1"/>
      <w:numFmt w:val="decimal"/>
      <w:lvlText w:val="%4."/>
      <w:lvlJc w:val="left"/>
      <w:pPr>
        <w:ind w:left="2554" w:hanging="360"/>
      </w:pPr>
    </w:lvl>
    <w:lvl w:ilvl="4" w:tplc="F7A29CB8">
      <w:start w:val="1"/>
      <w:numFmt w:val="lowerLetter"/>
      <w:lvlText w:val="%5."/>
      <w:lvlJc w:val="left"/>
      <w:pPr>
        <w:ind w:left="3274" w:hanging="360"/>
      </w:pPr>
    </w:lvl>
    <w:lvl w:ilvl="5" w:tplc="AE4C4770">
      <w:start w:val="1"/>
      <w:numFmt w:val="lowerRoman"/>
      <w:lvlText w:val="%6."/>
      <w:lvlJc w:val="right"/>
      <w:pPr>
        <w:ind w:left="3994" w:hanging="180"/>
      </w:pPr>
    </w:lvl>
    <w:lvl w:ilvl="6" w:tplc="E78A50E8">
      <w:start w:val="1"/>
      <w:numFmt w:val="decimal"/>
      <w:lvlText w:val="%7."/>
      <w:lvlJc w:val="left"/>
      <w:pPr>
        <w:ind w:left="4714" w:hanging="360"/>
      </w:pPr>
    </w:lvl>
    <w:lvl w:ilvl="7" w:tplc="4C06DA1A">
      <w:start w:val="1"/>
      <w:numFmt w:val="lowerLetter"/>
      <w:lvlText w:val="%8."/>
      <w:lvlJc w:val="left"/>
      <w:pPr>
        <w:ind w:left="5434" w:hanging="360"/>
      </w:pPr>
    </w:lvl>
    <w:lvl w:ilvl="8" w:tplc="C3A2B3AA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280F7650"/>
    <w:multiLevelType w:val="hybridMultilevel"/>
    <w:tmpl w:val="94DC4F82"/>
    <w:lvl w:ilvl="0" w:tplc="85F69B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991064DE">
      <w:start w:val="1"/>
      <w:numFmt w:val="lowerLetter"/>
      <w:lvlText w:val="%2."/>
      <w:lvlJc w:val="left"/>
      <w:pPr>
        <w:ind w:left="1440" w:hanging="360"/>
      </w:pPr>
    </w:lvl>
    <w:lvl w:ilvl="2" w:tplc="131C98A0">
      <w:start w:val="1"/>
      <w:numFmt w:val="lowerRoman"/>
      <w:lvlText w:val="%3."/>
      <w:lvlJc w:val="right"/>
      <w:pPr>
        <w:ind w:left="2160" w:hanging="180"/>
      </w:pPr>
    </w:lvl>
    <w:lvl w:ilvl="3" w:tplc="ABA2FA08">
      <w:start w:val="1"/>
      <w:numFmt w:val="decimal"/>
      <w:lvlText w:val="%4."/>
      <w:lvlJc w:val="left"/>
      <w:pPr>
        <w:ind w:left="2880" w:hanging="360"/>
      </w:pPr>
    </w:lvl>
    <w:lvl w:ilvl="4" w:tplc="C004FDA4">
      <w:start w:val="1"/>
      <w:numFmt w:val="lowerLetter"/>
      <w:lvlText w:val="%5."/>
      <w:lvlJc w:val="left"/>
      <w:pPr>
        <w:ind w:left="3600" w:hanging="360"/>
      </w:pPr>
    </w:lvl>
    <w:lvl w:ilvl="5" w:tplc="4796DC7C">
      <w:start w:val="1"/>
      <w:numFmt w:val="lowerRoman"/>
      <w:lvlText w:val="%6."/>
      <w:lvlJc w:val="right"/>
      <w:pPr>
        <w:ind w:left="4320" w:hanging="180"/>
      </w:pPr>
    </w:lvl>
    <w:lvl w:ilvl="6" w:tplc="30FA494A">
      <w:start w:val="1"/>
      <w:numFmt w:val="decimal"/>
      <w:lvlText w:val="%7."/>
      <w:lvlJc w:val="left"/>
      <w:pPr>
        <w:ind w:left="5040" w:hanging="360"/>
      </w:pPr>
    </w:lvl>
    <w:lvl w:ilvl="7" w:tplc="FDA8CEC6">
      <w:start w:val="1"/>
      <w:numFmt w:val="lowerLetter"/>
      <w:lvlText w:val="%8."/>
      <w:lvlJc w:val="left"/>
      <w:pPr>
        <w:ind w:left="5760" w:hanging="360"/>
      </w:pPr>
    </w:lvl>
    <w:lvl w:ilvl="8" w:tplc="039CD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2476D1"/>
    <w:multiLevelType w:val="hybridMultilevel"/>
    <w:tmpl w:val="AF587802"/>
    <w:lvl w:ilvl="0" w:tplc="86F4DB0A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 w:hint="default"/>
        <w:sz w:val="20"/>
        <w:szCs w:val="20"/>
      </w:rPr>
    </w:lvl>
    <w:lvl w:ilvl="1" w:tplc="CDC6B8CE">
      <w:start w:val="1"/>
      <w:numFmt w:val="lowerLetter"/>
      <w:lvlText w:val="%2."/>
      <w:lvlJc w:val="left"/>
      <w:pPr>
        <w:ind w:left="1114" w:hanging="360"/>
      </w:pPr>
    </w:lvl>
    <w:lvl w:ilvl="2" w:tplc="2BD4C652">
      <w:start w:val="1"/>
      <w:numFmt w:val="lowerRoman"/>
      <w:lvlText w:val="%3."/>
      <w:lvlJc w:val="right"/>
      <w:pPr>
        <w:ind w:left="1834" w:hanging="180"/>
      </w:pPr>
    </w:lvl>
    <w:lvl w:ilvl="3" w:tplc="DF823106">
      <w:start w:val="1"/>
      <w:numFmt w:val="decimal"/>
      <w:lvlText w:val="%4."/>
      <w:lvlJc w:val="left"/>
      <w:pPr>
        <w:ind w:left="2554" w:hanging="360"/>
      </w:pPr>
    </w:lvl>
    <w:lvl w:ilvl="4" w:tplc="122A11AA">
      <w:start w:val="1"/>
      <w:numFmt w:val="lowerLetter"/>
      <w:lvlText w:val="%5."/>
      <w:lvlJc w:val="left"/>
      <w:pPr>
        <w:ind w:left="3274" w:hanging="360"/>
      </w:pPr>
    </w:lvl>
    <w:lvl w:ilvl="5" w:tplc="1D1C110E">
      <w:start w:val="1"/>
      <w:numFmt w:val="lowerRoman"/>
      <w:lvlText w:val="%6."/>
      <w:lvlJc w:val="right"/>
      <w:pPr>
        <w:ind w:left="3994" w:hanging="180"/>
      </w:pPr>
    </w:lvl>
    <w:lvl w:ilvl="6" w:tplc="A754D13E">
      <w:start w:val="1"/>
      <w:numFmt w:val="decimal"/>
      <w:lvlText w:val="%7."/>
      <w:lvlJc w:val="left"/>
      <w:pPr>
        <w:ind w:left="4714" w:hanging="360"/>
      </w:pPr>
    </w:lvl>
    <w:lvl w:ilvl="7" w:tplc="EC3C77CA">
      <w:start w:val="1"/>
      <w:numFmt w:val="lowerLetter"/>
      <w:lvlText w:val="%8."/>
      <w:lvlJc w:val="left"/>
      <w:pPr>
        <w:ind w:left="5434" w:hanging="360"/>
      </w:pPr>
    </w:lvl>
    <w:lvl w:ilvl="8" w:tplc="F5D476E2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735"/>
    <w:rsid w:val="00286C0A"/>
    <w:rsid w:val="00C2351B"/>
    <w:rsid w:val="00E3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66029-BBCC-4FD6-85A5-0C9569445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5345</Characters>
  <Application>Microsoft Office Word</Application>
  <DocSecurity>0</DocSecurity>
  <Lines>44</Lines>
  <Paragraphs>12</Paragraphs>
  <ScaleCrop>false</ScaleCrop>
  <Company/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2024-11-08T08:11:00Z</dcterms:created>
  <dcterms:modified xsi:type="dcterms:W3CDTF">2024-11-08T08:11:00Z</dcterms:modified>
</cp:coreProperties>
</file>